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0" w:afterLines="50"/>
        <w:jc w:val="center"/>
        <w:rPr>
          <w:rFonts w:hint="eastAsia" w:ascii="標楷體" w:hAnsi="標楷體" w:eastAsia="標楷體"/>
          <w:b/>
          <w:sz w:val="40"/>
          <w:szCs w:val="40"/>
        </w:rPr>
      </w:pPr>
      <w:bookmarkStart w:id="0" w:name="_GoBack"/>
      <w:bookmarkEnd w:id="0"/>
      <w:r>
        <w:rPr>
          <w:rFonts w:hint="eastAsia" w:ascii="標楷體" w:hAnsi="標楷體" w:eastAsia="標楷體"/>
          <w:b/>
          <w:sz w:val="40"/>
          <w:szCs w:val="40"/>
        </w:rPr>
        <w:t>中華民國法鼓學校校友會獎學金申請辦法</w:t>
      </w:r>
    </w:p>
    <w:p>
      <w:pPr>
        <w:spacing w:line="0" w:lineRule="atLeast"/>
        <w:ind w:right="720"/>
        <w:jc w:val="center"/>
        <w:rPr>
          <w:rFonts w:hint="eastAsia" w:ascii="標楷體" w:hAnsi="標楷體" w:eastAsia="標楷體"/>
          <w:sz w:val="18"/>
          <w:szCs w:val="18"/>
        </w:rPr>
      </w:pPr>
      <w:r>
        <w:rPr>
          <w:rFonts w:hint="eastAsia" w:ascii="標楷體" w:hAnsi="標楷體" w:eastAsia="標楷體"/>
          <w:sz w:val="18"/>
          <w:szCs w:val="18"/>
        </w:rPr>
        <w:t>中華民國105年1月25日訂定</w:t>
      </w:r>
    </w:p>
    <w:p>
      <w:pPr>
        <w:spacing w:line="0" w:lineRule="atLeast"/>
        <w:ind w:right="720"/>
        <w:rPr>
          <w:rFonts w:hint="eastAsia" w:ascii="標楷體" w:hAnsi="標楷體" w:eastAsia="標楷體"/>
          <w:color w:val="FF0000"/>
          <w:sz w:val="18"/>
          <w:szCs w:val="18"/>
        </w:rPr>
      </w:pPr>
      <w:r>
        <w:rPr>
          <w:rFonts w:hint="eastAsia" w:ascii="標楷體" w:hAnsi="標楷體" w:eastAsia="標楷體"/>
          <w:color w:val="FF0000"/>
          <w:sz w:val="18"/>
          <w:szCs w:val="18"/>
        </w:rPr>
        <w:t xml:space="preserve">                                 中華民國105年1月30日經理監事會議決議通過</w:t>
      </w:r>
    </w:p>
    <w:p>
      <w:pPr>
        <w:spacing w:line="0" w:lineRule="atLeast"/>
        <w:ind w:right="720"/>
        <w:rPr>
          <w:rFonts w:hint="eastAsia" w:ascii="標楷體" w:hAnsi="標楷體" w:eastAsia="標楷體"/>
          <w:color w:val="FF0000"/>
          <w:sz w:val="18"/>
          <w:szCs w:val="18"/>
        </w:rPr>
      </w:pPr>
      <w:r>
        <w:rPr>
          <w:rFonts w:hint="eastAsia" w:ascii="標楷體" w:hAnsi="標楷體" w:eastAsia="標楷體"/>
          <w:color w:val="FF0000"/>
          <w:sz w:val="18"/>
          <w:szCs w:val="18"/>
        </w:rPr>
        <w:t xml:space="preserve">                                 中華民國105年2月5日經本會公布施行</w:t>
      </w:r>
    </w:p>
    <w:p>
      <w:pPr>
        <w:spacing w:line="0" w:lineRule="atLeast"/>
        <w:ind w:right="720"/>
        <w:rPr>
          <w:rFonts w:ascii="標楷體" w:hAnsi="標楷體" w:eastAsia="標楷體"/>
          <w:color w:val="FF0000"/>
          <w:sz w:val="18"/>
          <w:szCs w:val="18"/>
        </w:rPr>
      </w:pPr>
      <w:r>
        <w:rPr>
          <w:rFonts w:hint="eastAsia" w:ascii="標楷體" w:hAnsi="標楷體" w:eastAsia="標楷體"/>
          <w:color w:val="FF0000"/>
          <w:sz w:val="18"/>
          <w:szCs w:val="18"/>
        </w:rPr>
        <w:t xml:space="preserve">                                 中華民國106年1月7日經第一屆第五次理監事會修正通過</w:t>
      </w:r>
    </w:p>
    <w:p>
      <w:pPr>
        <w:spacing w:line="0" w:lineRule="atLeast"/>
        <w:ind w:right="720"/>
        <w:rPr>
          <w:rFonts w:hint="eastAsia" w:ascii="標楷體" w:hAnsi="標楷體" w:eastAsia="標楷體"/>
          <w:color w:val="FF0000"/>
          <w:sz w:val="18"/>
          <w:szCs w:val="18"/>
        </w:rPr>
      </w:pPr>
      <w:r>
        <w:rPr>
          <w:rFonts w:hint="eastAsia" w:ascii="標楷體" w:hAnsi="標楷體" w:eastAsia="標楷體"/>
          <w:color w:val="FF0000"/>
          <w:sz w:val="18"/>
          <w:szCs w:val="18"/>
        </w:rPr>
        <w:t xml:space="preserve">                                 中華民國10</w:t>
      </w:r>
      <w:r>
        <w:rPr>
          <w:rFonts w:ascii="標楷體" w:hAnsi="標楷體" w:eastAsia="標楷體"/>
          <w:color w:val="FF0000"/>
          <w:sz w:val="18"/>
          <w:szCs w:val="18"/>
        </w:rPr>
        <w:t>8</w:t>
      </w:r>
      <w:r>
        <w:rPr>
          <w:rFonts w:hint="eastAsia" w:ascii="標楷體" w:hAnsi="標楷體" w:eastAsia="標楷體"/>
          <w:color w:val="FF0000"/>
          <w:sz w:val="18"/>
          <w:szCs w:val="18"/>
        </w:rPr>
        <w:t>年3月31日經第二屆第六次理監事會修正通過</w:t>
      </w:r>
    </w:p>
    <w:p>
      <w:pPr>
        <w:spacing w:line="0" w:lineRule="atLeast"/>
        <w:jc w:val="right"/>
        <w:rPr>
          <w:rFonts w:hint="eastAsia" w:ascii="標楷體" w:hAnsi="標楷體" w:eastAsia="標楷體"/>
          <w:color w:val="FF0000"/>
          <w:sz w:val="18"/>
          <w:szCs w:val="18"/>
        </w:rPr>
      </w:pPr>
    </w:p>
    <w:p>
      <w:pPr>
        <w:spacing w:line="500" w:lineRule="exact"/>
        <w:jc w:val="center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壹、宗　　旨</w:t>
      </w:r>
    </w:p>
    <w:p>
      <w:pPr>
        <w:pStyle w:val="7"/>
        <w:spacing w:line="500" w:lineRule="exact"/>
        <w:ind w:left="560" w:leftChars="0" w:hanging="560" w:hangingChars="200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一、中華民國法鼓學校校友會（以下簡稱本會）為鼓勵法鼓學校（以下簡稱本校）學生與校友，能夠解行並重、學以致用，將佛法落實在學術研究與現實人間的關懷上，特別設立學術論文獎學金與行門精進獎學金。</w:t>
      </w:r>
    </w:p>
    <w:p>
      <w:pPr>
        <w:pStyle w:val="7"/>
        <w:spacing w:line="500" w:lineRule="exact"/>
        <w:ind w:left="0" w:leftChars="0"/>
        <w:jc w:val="center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貳、申請資格</w:t>
      </w:r>
    </w:p>
    <w:p>
      <w:pPr>
        <w:pStyle w:val="7"/>
        <w:spacing w:line="500" w:lineRule="exact"/>
        <w:ind w:left="0" w:leftChars="0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二、學術論文獎學金申請資格：本校之在校生或本會校友具本校或他校在</w:t>
      </w:r>
    </w:p>
    <w:p>
      <w:pPr>
        <w:pStyle w:val="7"/>
        <w:spacing w:line="500" w:lineRule="exact"/>
        <w:ind w:left="0" w:leftChars="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校生身分，均可向本會申請，每人一學年只能申請一項獎學金。</w:t>
      </w:r>
    </w:p>
    <w:p>
      <w:pPr>
        <w:pStyle w:val="7"/>
        <w:spacing w:line="500" w:lineRule="exact"/>
        <w:ind w:left="0" w:leftChars="0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三、行門精進獎學金申請資格：本校之在校生或本會校友，具本辦法第六</w:t>
      </w:r>
    </w:p>
    <w:p>
      <w:pPr>
        <w:pStyle w:val="7"/>
        <w:spacing w:line="500" w:lineRule="exact"/>
        <w:ind w:left="0" w:leftChars="0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條第一項三款所規定之資格者。</w:t>
      </w:r>
    </w:p>
    <w:p>
      <w:pPr>
        <w:pStyle w:val="7"/>
        <w:spacing w:line="500" w:lineRule="exact"/>
        <w:ind w:left="560" w:leftChars="0" w:hanging="560" w:hangingChars="200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                      </w:t>
      </w:r>
      <w:r>
        <w:rPr>
          <w:rFonts w:hint="eastAsia" w:ascii="標楷體" w:hAnsi="標楷體" w:eastAsia="標楷體"/>
          <w:b/>
          <w:sz w:val="28"/>
          <w:szCs w:val="28"/>
        </w:rPr>
        <w:t>參、申請期限</w:t>
      </w:r>
    </w:p>
    <w:p>
      <w:pPr>
        <w:pStyle w:val="7"/>
        <w:spacing w:line="500" w:lineRule="exact"/>
        <w:ind w:left="560" w:leftChars="0" w:hanging="560" w:hangingChars="20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四、本會一學年舉辦一次獎學金徵選活動，於每年2月15日至3月15日之間受理申請，符合資格者於受理時間內提出申請，詳細申請方式與應備文件以本會每學年所公布之甄選公告為主。</w:t>
      </w:r>
    </w:p>
    <w:p>
      <w:pPr>
        <w:pStyle w:val="7"/>
        <w:spacing w:line="400" w:lineRule="exact"/>
        <w:ind w:left="400" w:leftChars="0" w:hanging="400" w:hangingChars="200"/>
        <w:rPr>
          <w:rFonts w:hint="eastAsia" w:ascii="標楷體" w:hAnsi="標楷體" w:eastAsia="標楷體"/>
          <w:b/>
          <w:sz w:val="20"/>
          <w:szCs w:val="20"/>
        </w:rPr>
      </w:pPr>
    </w:p>
    <w:p>
      <w:pPr>
        <w:pStyle w:val="7"/>
        <w:spacing w:line="500" w:lineRule="exact"/>
        <w:ind w:left="0" w:leftChars="0"/>
        <w:jc w:val="center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肆、獎　　項</w:t>
      </w:r>
    </w:p>
    <w:p>
      <w:pPr>
        <w:pStyle w:val="7"/>
        <w:spacing w:line="500" w:lineRule="exact"/>
        <w:ind w:left="0" w:leftChars="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五、學術論文獎學金：</w:t>
      </w:r>
    </w:p>
    <w:p>
      <w:pPr>
        <w:pStyle w:val="7"/>
        <w:spacing w:line="500" w:lineRule="exact"/>
        <w:ind w:left="0" w:leftChars="0" w:firstLine="420" w:firstLineChars="15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(一)繳交作品：</w:t>
      </w:r>
    </w:p>
    <w:p>
      <w:pPr>
        <w:pStyle w:val="7"/>
        <w:spacing w:line="500" w:lineRule="exact"/>
        <w:ind w:left="960" w:leftChars="400" w:firstLine="140" w:firstLineChars="5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8,000至15,000字之學術論文一份。</w:t>
      </w:r>
    </w:p>
    <w:p>
      <w:pPr>
        <w:pStyle w:val="7"/>
        <w:spacing w:line="500" w:lineRule="exact"/>
        <w:ind w:left="0" w:leftChars="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　 (二)名額與獎金：</w:t>
      </w:r>
    </w:p>
    <w:p>
      <w:pPr>
        <w:pStyle w:val="7"/>
        <w:spacing w:line="500" w:lineRule="exact"/>
        <w:ind w:left="960" w:leftChars="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每學年取博士生3名，每名獎金新台幣8,000元整；碩士生9名，每名獎金新台幣6,000元整；學士生5名，每名獎金新台幣5,000元整。以上並各頒發獎狀一張。</w:t>
      </w:r>
    </w:p>
    <w:p>
      <w:pPr>
        <w:pStyle w:val="7"/>
        <w:spacing w:line="500" w:lineRule="exact"/>
        <w:ind w:left="0" w:leftChars="0"/>
        <w:rPr>
          <w:rFonts w:hint="eastAsia" w:ascii="標楷體" w:hAnsi="標楷體" w:eastAsia="標楷體"/>
          <w:sz w:val="28"/>
          <w:szCs w:val="28"/>
        </w:rPr>
      </w:pPr>
    </w:p>
    <w:p>
      <w:pPr>
        <w:pStyle w:val="7"/>
        <w:spacing w:line="500" w:lineRule="exact"/>
        <w:ind w:left="0" w:leftChars="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六、行門精進獎學金：</w:t>
      </w:r>
    </w:p>
    <w:p>
      <w:pPr>
        <w:pStyle w:val="7"/>
        <w:spacing w:line="500" w:lineRule="exact"/>
        <w:ind w:left="360" w:leftChars="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(一) 條件：(具備其一即可)</w:t>
      </w:r>
    </w:p>
    <w:p>
      <w:pPr>
        <w:pStyle w:val="7"/>
        <w:spacing w:line="500" w:lineRule="exact"/>
        <w:ind w:left="2780" w:leftChars="400" w:hanging="1820" w:hangingChars="65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1、精進一類：在校學生凡於本校任一學生組織，含學生會、學生議會及任何學生社團等，具有正式會員（或正式社員）身分，熱心公眾事或公益，並對本校、學生組織或法鼓體系任一單位，乃至於對國家、地方社會或任一非營利（慈善、公益）組織，有具體貢獻與事蹟者。</w:t>
      </w:r>
    </w:p>
    <w:p>
      <w:pPr>
        <w:pStyle w:val="7"/>
        <w:spacing w:line="500" w:lineRule="exact"/>
        <w:ind w:left="2780" w:leftChars="400" w:hanging="1820" w:hangingChars="65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2、精進二類：在校學生個人之行門呈現（或畢業呈現）能確實地運用在本校所習得之學科領域相關知能，在修行、弘化、關懷或服務等面向上有所發揚及落實，對群體有具體貢獻與事蹟者。</w:t>
      </w:r>
    </w:p>
    <w:p>
      <w:pPr>
        <w:pStyle w:val="7"/>
        <w:spacing w:line="500" w:lineRule="exact"/>
        <w:ind w:left="2780" w:leftChars="400" w:hanging="1820" w:hangingChars="65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3、精進三類：本會會員以在本校所習得之學科領域相關知能為基礎，在修行、弘化、關懷或服務等面向上有所發揚及落實，對本校、本會或法鼓體系任一單位，乃至於對國家、地方社會或任一非營利（慈善、公益）組織，有具體貢獻與事蹟者。</w:t>
      </w:r>
    </w:p>
    <w:p>
      <w:pPr>
        <w:pStyle w:val="7"/>
        <w:spacing w:line="500" w:lineRule="exact"/>
        <w:ind w:left="360" w:leftChars="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(二) 繳交作品：</w:t>
      </w:r>
    </w:p>
    <w:p>
      <w:pPr>
        <w:pStyle w:val="7"/>
        <w:spacing w:line="500" w:lineRule="exact"/>
        <w:ind w:left="360" w:leftChars="150" w:firstLine="700" w:firstLineChars="250"/>
        <w:rPr>
          <w:rFonts w:hint="eastAsia" w:ascii="標楷體" w:hAnsi="標楷體" w:eastAsia="標楷體"/>
          <w:sz w:val="28"/>
          <w:szCs w:val="28"/>
        </w:rPr>
      </w:pPr>
    </w:p>
    <w:p>
      <w:pPr>
        <w:pStyle w:val="7"/>
        <w:spacing w:line="500" w:lineRule="exact"/>
        <w:ind w:left="360" w:leftChars="150" w:firstLine="700" w:firstLineChars="250"/>
        <w:rPr>
          <w:rFonts w:hint="eastAsia"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3</w:t>
      </w:r>
      <w:r>
        <w:rPr>
          <w:rFonts w:hint="eastAsia" w:ascii="標楷體" w:hAnsi="標楷體" w:eastAsia="標楷體"/>
          <w:sz w:val="28"/>
          <w:szCs w:val="28"/>
        </w:rPr>
        <w:t>,000字以上之成果報告一份。</w:t>
      </w:r>
    </w:p>
    <w:p>
      <w:pPr>
        <w:pStyle w:val="7"/>
        <w:spacing w:line="500" w:lineRule="exact"/>
        <w:ind w:left="2740" w:leftChars="150" w:hanging="2380" w:hangingChars="85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(三) 名額與獎金：</w:t>
      </w:r>
    </w:p>
    <w:p>
      <w:pPr>
        <w:pStyle w:val="7"/>
        <w:spacing w:line="500" w:lineRule="exact"/>
        <w:ind w:left="2736" w:leftChars="440" w:hanging="1680" w:hangingChars="60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每學年取5名，每名頒發獎狀一張及獎金新台幣5,000元整。</w:t>
      </w:r>
    </w:p>
    <w:p>
      <w:pPr>
        <w:pStyle w:val="7"/>
        <w:spacing w:line="500" w:lineRule="exact"/>
        <w:ind w:left="0" w:leftChars="0"/>
        <w:jc w:val="center"/>
        <w:rPr>
          <w:rFonts w:hint="eastAsia" w:ascii="標楷體" w:hAnsi="標楷體" w:eastAsia="標楷體"/>
          <w:b/>
          <w:sz w:val="28"/>
          <w:szCs w:val="28"/>
        </w:rPr>
      </w:pPr>
    </w:p>
    <w:p>
      <w:pPr>
        <w:pStyle w:val="7"/>
        <w:spacing w:line="500" w:lineRule="exact"/>
        <w:ind w:left="0" w:leftChars="0"/>
        <w:jc w:val="center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伍、頒　　獎</w:t>
      </w:r>
    </w:p>
    <w:p>
      <w:pPr>
        <w:pStyle w:val="7"/>
        <w:spacing w:line="500" w:lineRule="exact"/>
        <w:ind w:left="560" w:leftChars="0" w:hanging="560" w:hangingChars="20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七、本會由理監事組成審核小組，審核通過將於每年3月31日公告得獎名單，並於同年4月8日校慶日頒獎。</w:t>
      </w:r>
    </w:p>
    <w:p>
      <w:pPr>
        <w:pStyle w:val="7"/>
        <w:spacing w:line="500" w:lineRule="exact"/>
        <w:ind w:left="0" w:leftChars="0"/>
        <w:jc w:val="center"/>
        <w:rPr>
          <w:rFonts w:hint="eastAsia" w:ascii="標楷體" w:hAnsi="標楷體" w:eastAsia="標楷體"/>
          <w:b/>
          <w:sz w:val="28"/>
          <w:szCs w:val="28"/>
        </w:rPr>
      </w:pPr>
    </w:p>
    <w:p>
      <w:pPr>
        <w:pStyle w:val="7"/>
        <w:spacing w:line="500" w:lineRule="exact"/>
        <w:ind w:left="0" w:leftChars="0"/>
        <w:jc w:val="center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陸、其　　他</w:t>
      </w:r>
    </w:p>
    <w:p>
      <w:pPr>
        <w:pStyle w:val="7"/>
        <w:spacing w:line="500" w:lineRule="exact"/>
        <w:ind w:left="560" w:leftChars="0" w:hanging="560" w:hangingChars="200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八、凡獲得本會獎學金之論文或行們呈現，本會有權刊登於本會之網頁、社群網站或電子報。</w:t>
      </w:r>
    </w:p>
    <w:p>
      <w:pPr>
        <w:pStyle w:val="7"/>
        <w:spacing w:line="500" w:lineRule="exact"/>
        <w:ind w:left="560" w:leftChars="0" w:hanging="560" w:hangingChars="200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九、本辦法經本會理監事會議通過，陳請會長核定後公布施行，修正時亦同。</w:t>
      </w:r>
    </w:p>
    <w:p>
      <w:pPr>
        <w:rPr>
          <w:szCs w:val="28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TW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80"/>
  <w:hyphenationZone w:val="36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E"/>
    <w:rsid w:val="0001010D"/>
    <w:rsid w:val="00012607"/>
    <w:rsid w:val="0004122C"/>
    <w:rsid w:val="000424D3"/>
    <w:rsid w:val="000627E0"/>
    <w:rsid w:val="0009464F"/>
    <w:rsid w:val="000C58C0"/>
    <w:rsid w:val="000D7EF0"/>
    <w:rsid w:val="000E2CD7"/>
    <w:rsid w:val="000F5099"/>
    <w:rsid w:val="00136673"/>
    <w:rsid w:val="00170A90"/>
    <w:rsid w:val="00176775"/>
    <w:rsid w:val="001803ED"/>
    <w:rsid w:val="001F5894"/>
    <w:rsid w:val="00210623"/>
    <w:rsid w:val="002240BD"/>
    <w:rsid w:val="002372D8"/>
    <w:rsid w:val="00263367"/>
    <w:rsid w:val="002656C9"/>
    <w:rsid w:val="0027715F"/>
    <w:rsid w:val="0028170F"/>
    <w:rsid w:val="002C6ED5"/>
    <w:rsid w:val="00342838"/>
    <w:rsid w:val="00344AB5"/>
    <w:rsid w:val="00355630"/>
    <w:rsid w:val="003854E4"/>
    <w:rsid w:val="00392A3A"/>
    <w:rsid w:val="003940F3"/>
    <w:rsid w:val="003968AF"/>
    <w:rsid w:val="003A2C37"/>
    <w:rsid w:val="003B381F"/>
    <w:rsid w:val="003B59A2"/>
    <w:rsid w:val="003C2E65"/>
    <w:rsid w:val="003D07C4"/>
    <w:rsid w:val="003F78DF"/>
    <w:rsid w:val="00402255"/>
    <w:rsid w:val="00422600"/>
    <w:rsid w:val="00440517"/>
    <w:rsid w:val="004455E8"/>
    <w:rsid w:val="00471752"/>
    <w:rsid w:val="004832A2"/>
    <w:rsid w:val="004931DF"/>
    <w:rsid w:val="00496028"/>
    <w:rsid w:val="004973B6"/>
    <w:rsid w:val="004B77FA"/>
    <w:rsid w:val="004E56C0"/>
    <w:rsid w:val="004F20AC"/>
    <w:rsid w:val="00512165"/>
    <w:rsid w:val="0052085F"/>
    <w:rsid w:val="00524FDE"/>
    <w:rsid w:val="00593724"/>
    <w:rsid w:val="005B29AC"/>
    <w:rsid w:val="005B3BAA"/>
    <w:rsid w:val="005E3816"/>
    <w:rsid w:val="005F3E0B"/>
    <w:rsid w:val="006042C4"/>
    <w:rsid w:val="006052EE"/>
    <w:rsid w:val="0061272E"/>
    <w:rsid w:val="00624D89"/>
    <w:rsid w:val="00630DFA"/>
    <w:rsid w:val="00635E0D"/>
    <w:rsid w:val="006548D3"/>
    <w:rsid w:val="00663BBD"/>
    <w:rsid w:val="006672D1"/>
    <w:rsid w:val="006950B8"/>
    <w:rsid w:val="006A2A56"/>
    <w:rsid w:val="006F42E0"/>
    <w:rsid w:val="00702C44"/>
    <w:rsid w:val="00704859"/>
    <w:rsid w:val="00732F6C"/>
    <w:rsid w:val="00735BDF"/>
    <w:rsid w:val="00746F8C"/>
    <w:rsid w:val="0078097F"/>
    <w:rsid w:val="00782E6C"/>
    <w:rsid w:val="007868F9"/>
    <w:rsid w:val="007B0E5E"/>
    <w:rsid w:val="00810948"/>
    <w:rsid w:val="00814D3A"/>
    <w:rsid w:val="00825502"/>
    <w:rsid w:val="0084583A"/>
    <w:rsid w:val="0088757F"/>
    <w:rsid w:val="00892773"/>
    <w:rsid w:val="008A3B30"/>
    <w:rsid w:val="008A60FD"/>
    <w:rsid w:val="008B4F16"/>
    <w:rsid w:val="008B6F1B"/>
    <w:rsid w:val="008D1836"/>
    <w:rsid w:val="008D1DC8"/>
    <w:rsid w:val="008D7294"/>
    <w:rsid w:val="008F54E6"/>
    <w:rsid w:val="00914D17"/>
    <w:rsid w:val="009164FD"/>
    <w:rsid w:val="00916A5F"/>
    <w:rsid w:val="00952955"/>
    <w:rsid w:val="00966A04"/>
    <w:rsid w:val="00966EBD"/>
    <w:rsid w:val="009B3EB0"/>
    <w:rsid w:val="009C3194"/>
    <w:rsid w:val="009C6B34"/>
    <w:rsid w:val="009F667D"/>
    <w:rsid w:val="00A22D07"/>
    <w:rsid w:val="00A324E3"/>
    <w:rsid w:val="00A966F6"/>
    <w:rsid w:val="00AC4532"/>
    <w:rsid w:val="00AE44BE"/>
    <w:rsid w:val="00B07662"/>
    <w:rsid w:val="00B35E13"/>
    <w:rsid w:val="00B41A0B"/>
    <w:rsid w:val="00B43D56"/>
    <w:rsid w:val="00B45551"/>
    <w:rsid w:val="00B759D7"/>
    <w:rsid w:val="00B83969"/>
    <w:rsid w:val="00BA1679"/>
    <w:rsid w:val="00BB6527"/>
    <w:rsid w:val="00BC3F7E"/>
    <w:rsid w:val="00BF3452"/>
    <w:rsid w:val="00C21606"/>
    <w:rsid w:val="00C3680B"/>
    <w:rsid w:val="00C40ED0"/>
    <w:rsid w:val="00C55FC0"/>
    <w:rsid w:val="00C615FE"/>
    <w:rsid w:val="00C6264F"/>
    <w:rsid w:val="00C8042A"/>
    <w:rsid w:val="00CA417F"/>
    <w:rsid w:val="00D30514"/>
    <w:rsid w:val="00D33E9C"/>
    <w:rsid w:val="00D34538"/>
    <w:rsid w:val="00D37048"/>
    <w:rsid w:val="00D42984"/>
    <w:rsid w:val="00D55F21"/>
    <w:rsid w:val="00DA3E0E"/>
    <w:rsid w:val="00DA500F"/>
    <w:rsid w:val="00DB674A"/>
    <w:rsid w:val="00DD688F"/>
    <w:rsid w:val="00DD7A3D"/>
    <w:rsid w:val="00DF54E5"/>
    <w:rsid w:val="00E206D2"/>
    <w:rsid w:val="00E42750"/>
    <w:rsid w:val="00ED52AE"/>
    <w:rsid w:val="00F26805"/>
    <w:rsid w:val="00F64F6C"/>
    <w:rsid w:val="00F73478"/>
    <w:rsid w:val="00F7579F"/>
    <w:rsid w:val="00F8204F"/>
    <w:rsid w:val="00F879FF"/>
    <w:rsid w:val="00F940B3"/>
    <w:rsid w:val="00F95D66"/>
    <w:rsid w:val="00FA52D0"/>
    <w:rsid w:val="00FB7E04"/>
    <w:rsid w:val="00FD5931"/>
    <w:rsid w:val="00FD73E0"/>
    <w:rsid w:val="69114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480" w:leftChars="200"/>
    </w:pPr>
  </w:style>
  <w:style w:type="character" w:customStyle="1" w:styleId="8">
    <w:name w:val="頁首 字元"/>
    <w:link w:val="3"/>
    <w:uiPriority w:val="99"/>
    <w:rPr>
      <w:kern w:val="2"/>
    </w:rPr>
  </w:style>
  <w:style w:type="character" w:customStyle="1" w:styleId="9">
    <w:name w:val="頁尾 字元"/>
    <w:link w:val="2"/>
    <w:uiPriority w:val="99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1117</Characters>
  <Lines>9</Lines>
  <Paragraphs>2</Paragraphs>
  <TotalTime>0</TotalTime>
  <ScaleCrop>false</ScaleCrop>
  <LinksUpToDate>false</LinksUpToDate>
  <CharactersWithSpaces>1310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2019-03-02T04:50:00Z</dcterms:created>
  <dc:creator>saudni</dc:creator>
  <cp:lastModifiedBy>prince</cp:lastModifiedBy>
  <dcterms:modified xsi:type="dcterms:W3CDTF">2020-02-15T03:11:43Z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